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0E5" w:rsidRDefault="007C20E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C20E5" w:rsidRDefault="007C20E5">
      <w:pPr>
        <w:pStyle w:val="ConsPlusNormal"/>
        <w:jc w:val="both"/>
        <w:outlineLvl w:val="0"/>
      </w:pPr>
    </w:p>
    <w:p w:rsidR="007C20E5" w:rsidRDefault="007C20E5">
      <w:pPr>
        <w:pStyle w:val="ConsPlusTitle"/>
        <w:jc w:val="center"/>
        <w:outlineLvl w:val="0"/>
      </w:pPr>
      <w:r>
        <w:t>АДМИНИСТРАЦИЯ ГОРОДА ПЕРМИ</w:t>
      </w:r>
    </w:p>
    <w:p w:rsidR="007C20E5" w:rsidRDefault="007C20E5">
      <w:pPr>
        <w:pStyle w:val="ConsPlusTitle"/>
        <w:jc w:val="both"/>
      </w:pPr>
    </w:p>
    <w:p w:rsidR="007C20E5" w:rsidRDefault="007C20E5">
      <w:pPr>
        <w:pStyle w:val="ConsPlusTitle"/>
        <w:jc w:val="center"/>
      </w:pPr>
      <w:r>
        <w:t>ПОСТАНОВЛЕНИЕ</w:t>
      </w:r>
    </w:p>
    <w:p w:rsidR="007C20E5" w:rsidRDefault="007C20E5">
      <w:pPr>
        <w:pStyle w:val="ConsPlusTitle"/>
        <w:jc w:val="center"/>
      </w:pPr>
      <w:r>
        <w:t>от 10 сентября 2018 г. N 581</w:t>
      </w:r>
    </w:p>
    <w:p w:rsidR="007C20E5" w:rsidRDefault="007C20E5">
      <w:pPr>
        <w:pStyle w:val="ConsPlusTitle"/>
        <w:jc w:val="both"/>
      </w:pPr>
    </w:p>
    <w:p w:rsidR="007C20E5" w:rsidRDefault="007C20E5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7C20E5" w:rsidRDefault="007C20E5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7C20E5" w:rsidRDefault="007C20E5">
      <w:pPr>
        <w:pStyle w:val="ConsPlusTitle"/>
        <w:jc w:val="center"/>
      </w:pPr>
      <w:r>
        <w:t>АДМИНИСТРАЦИИ ГОРОДА ПЕРМИ ОТ 19.10.2017 N 868</w:t>
      </w: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19 октября 2017 г. N 868 (в ред. от 25.12.2017 N 1184, от 05.04.2018 N 213, от 14.05.2018 N 293, от 21.08.2018 N 543).</w:t>
      </w:r>
    </w:p>
    <w:p w:rsidR="007C20E5" w:rsidRDefault="007C20E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C20E5" w:rsidRDefault="007C20E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C20E5" w:rsidRDefault="007C20E5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Романова С.И.</w:t>
      </w: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jc w:val="right"/>
      </w:pPr>
      <w:r>
        <w:t>Глава города Перми</w:t>
      </w:r>
    </w:p>
    <w:p w:rsidR="007C20E5" w:rsidRDefault="007C20E5">
      <w:pPr>
        <w:pStyle w:val="ConsPlusNormal"/>
        <w:jc w:val="right"/>
      </w:pPr>
      <w:r>
        <w:t>Д.И.САМОЙЛОВ</w:t>
      </w: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jc w:val="right"/>
        <w:outlineLvl w:val="0"/>
      </w:pPr>
      <w:r>
        <w:t>УТВЕРЖДЕНЫ</w:t>
      </w:r>
    </w:p>
    <w:p w:rsidR="007C20E5" w:rsidRDefault="007C20E5">
      <w:pPr>
        <w:pStyle w:val="ConsPlusNormal"/>
        <w:jc w:val="right"/>
      </w:pPr>
      <w:r>
        <w:t>Постановлением</w:t>
      </w:r>
    </w:p>
    <w:p w:rsidR="007C20E5" w:rsidRDefault="007C20E5">
      <w:pPr>
        <w:pStyle w:val="ConsPlusNormal"/>
        <w:jc w:val="right"/>
      </w:pPr>
      <w:r>
        <w:t>администрации города Перми</w:t>
      </w:r>
    </w:p>
    <w:p w:rsidR="007C20E5" w:rsidRDefault="007C20E5">
      <w:pPr>
        <w:pStyle w:val="ConsPlusNormal"/>
        <w:jc w:val="right"/>
      </w:pPr>
      <w:r>
        <w:t>от 10.09.2018 N 581</w:t>
      </w: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Title"/>
        <w:jc w:val="center"/>
      </w:pPr>
      <w:bookmarkStart w:id="0" w:name="P29"/>
      <w:bookmarkEnd w:id="0"/>
      <w:r>
        <w:t>ИЗМЕНЕНИЯ</w:t>
      </w:r>
    </w:p>
    <w:p w:rsidR="007C20E5" w:rsidRDefault="007C20E5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7C20E5" w:rsidRDefault="007C20E5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7C20E5" w:rsidRDefault="007C20E5">
      <w:pPr>
        <w:pStyle w:val="ConsPlusTitle"/>
        <w:jc w:val="center"/>
      </w:pPr>
      <w:r>
        <w:t>ПЕРМИ ОТ 19 ОКТЯБРЯ 2017 Г. N 868</w:t>
      </w:r>
    </w:p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ind w:firstLine="540"/>
        <w:jc w:val="both"/>
      </w:pPr>
      <w:r>
        <w:t xml:space="preserve">1. В разделе "Система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 в </w:t>
      </w:r>
      <w:hyperlink r:id="rId8" w:history="1">
        <w:r>
          <w:rPr>
            <w:color w:val="0000FF"/>
          </w:rPr>
          <w:t>графе 6 строки 1.1.1.2.1</w:t>
        </w:r>
      </w:hyperlink>
      <w:r>
        <w:t xml:space="preserve"> цифру "5" заменить цифрой "6".</w:t>
      </w:r>
    </w:p>
    <w:p w:rsidR="007C20E5" w:rsidRDefault="007C20E5">
      <w:pPr>
        <w:pStyle w:val="ConsPlusNormal"/>
        <w:spacing w:before="220"/>
        <w:ind w:firstLine="540"/>
        <w:jc w:val="both"/>
      </w:pPr>
      <w:r>
        <w:lastRenderedPageBreak/>
        <w:t xml:space="preserve">2. В </w:t>
      </w:r>
      <w:hyperlink r:id="rId9" w:history="1">
        <w:r>
          <w:rPr>
            <w:color w:val="0000FF"/>
          </w:rPr>
          <w:t>приложении 1</w:t>
        </w:r>
      </w:hyperlink>
      <w:r>
        <w:t>:</w:t>
      </w:r>
    </w:p>
    <w:p w:rsidR="007C20E5" w:rsidRDefault="007C20E5">
      <w:pPr>
        <w:pStyle w:val="ConsPlusNormal"/>
        <w:spacing w:before="220"/>
        <w:ind w:firstLine="540"/>
        <w:jc w:val="both"/>
      </w:pPr>
      <w:r>
        <w:t xml:space="preserve">2.1. </w:t>
      </w:r>
      <w:hyperlink r:id="rId10" w:history="1">
        <w:r>
          <w:rPr>
            <w:color w:val="0000FF"/>
          </w:rPr>
          <w:t>строки 1.1.1.2.1.1</w:t>
        </w:r>
      </w:hyperlink>
      <w:r>
        <w:t xml:space="preserve">, </w:t>
      </w:r>
      <w:hyperlink r:id="rId11" w:history="1">
        <w:r>
          <w:rPr>
            <w:color w:val="0000FF"/>
          </w:rPr>
          <w:t>1.1.1.2.1.2</w:t>
        </w:r>
      </w:hyperlink>
      <w:r>
        <w:t xml:space="preserve">, </w:t>
      </w:r>
      <w:hyperlink r:id="rId12" w:history="1">
        <w:r>
          <w:rPr>
            <w:color w:val="0000FF"/>
          </w:rPr>
          <w:t>1.1.1.2.1.3</w:t>
        </w:r>
      </w:hyperlink>
      <w:r>
        <w:t xml:space="preserve"> изложить в следующей редакции:</w:t>
      </w:r>
    </w:p>
    <w:p w:rsidR="007C20E5" w:rsidRDefault="007C20E5">
      <w:pPr>
        <w:pStyle w:val="ConsPlusNormal"/>
        <w:jc w:val="both"/>
      </w:pPr>
    </w:p>
    <w:p w:rsidR="007C20E5" w:rsidRDefault="007C20E5">
      <w:pPr>
        <w:sectPr w:rsidR="007C20E5" w:rsidSect="007344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0"/>
        <w:gridCol w:w="2324"/>
        <w:gridCol w:w="1020"/>
        <w:gridCol w:w="1304"/>
        <w:gridCol w:w="1304"/>
        <w:gridCol w:w="2340"/>
        <w:gridCol w:w="680"/>
        <w:gridCol w:w="737"/>
        <w:gridCol w:w="1191"/>
        <w:gridCol w:w="1191"/>
      </w:tblGrid>
      <w:tr w:rsidR="007C20E5">
        <w:tc>
          <w:tcPr>
            <w:tcW w:w="1440" w:type="dxa"/>
          </w:tcPr>
          <w:p w:rsidR="007C20E5" w:rsidRDefault="007C20E5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324" w:type="dxa"/>
          </w:tcPr>
          <w:p w:rsidR="007C20E5" w:rsidRDefault="007C20E5">
            <w:pPr>
              <w:pStyle w:val="ConsPlusNormal"/>
            </w:pPr>
            <w:r>
              <w:t>Организация проведения технической инвентаризации, паспортизации и представления сведений об объектах градостроительной деятельности</w:t>
            </w:r>
          </w:p>
        </w:tc>
        <w:tc>
          <w:tcPr>
            <w:tcW w:w="1020" w:type="dxa"/>
          </w:tcPr>
          <w:p w:rsidR="007C20E5" w:rsidRDefault="007C20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7C20E5" w:rsidRDefault="007C20E5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7C20E5" w:rsidRDefault="007C20E5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7C20E5" w:rsidRDefault="007C20E5">
            <w:pPr>
              <w:pStyle w:val="ConsPlusNormal"/>
              <w:jc w:val="center"/>
            </w:pPr>
            <w:r>
              <w:t>количество объектов, в отношении которых проведены работы по технической инвентаризации, паспортизации и представлены сведения об объектах градостроительной деятельности</w:t>
            </w:r>
          </w:p>
        </w:tc>
        <w:tc>
          <w:tcPr>
            <w:tcW w:w="680" w:type="dxa"/>
          </w:tcPr>
          <w:p w:rsidR="007C20E5" w:rsidRDefault="007C20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C20E5" w:rsidRDefault="007C20E5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1191" w:type="dxa"/>
          </w:tcPr>
          <w:p w:rsidR="007C20E5" w:rsidRDefault="007C20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C20E5" w:rsidRDefault="007C20E5">
            <w:pPr>
              <w:pStyle w:val="ConsPlusNormal"/>
              <w:jc w:val="center"/>
            </w:pPr>
            <w:r>
              <w:t>445,445</w:t>
            </w:r>
          </w:p>
        </w:tc>
      </w:tr>
      <w:tr w:rsidR="007C20E5">
        <w:tc>
          <w:tcPr>
            <w:tcW w:w="1440" w:type="dxa"/>
          </w:tcPr>
          <w:p w:rsidR="007C20E5" w:rsidRDefault="007C20E5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24" w:type="dxa"/>
          </w:tcPr>
          <w:p w:rsidR="007C20E5" w:rsidRDefault="007C20E5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1020" w:type="dxa"/>
          </w:tcPr>
          <w:p w:rsidR="007C20E5" w:rsidRDefault="007C20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7C20E5" w:rsidRDefault="007C20E5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7C20E5" w:rsidRDefault="007C20E5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7C20E5" w:rsidRDefault="007C20E5">
            <w:pPr>
              <w:pStyle w:val="ConsPlusNormal"/>
              <w:jc w:val="center"/>
            </w:pPr>
            <w:r>
              <w:t>количество оценочных отчетов</w:t>
            </w:r>
          </w:p>
        </w:tc>
        <w:tc>
          <w:tcPr>
            <w:tcW w:w="680" w:type="dxa"/>
          </w:tcPr>
          <w:p w:rsidR="007C20E5" w:rsidRDefault="007C20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C20E5" w:rsidRDefault="007C20E5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191" w:type="dxa"/>
          </w:tcPr>
          <w:p w:rsidR="007C20E5" w:rsidRDefault="007C20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C20E5" w:rsidRDefault="007C20E5">
            <w:pPr>
              <w:pStyle w:val="ConsPlusNormal"/>
              <w:jc w:val="center"/>
            </w:pPr>
            <w:r>
              <w:t>376,400</w:t>
            </w:r>
          </w:p>
        </w:tc>
      </w:tr>
      <w:tr w:rsidR="007C20E5">
        <w:tc>
          <w:tcPr>
            <w:tcW w:w="1440" w:type="dxa"/>
          </w:tcPr>
          <w:p w:rsidR="007C20E5" w:rsidRDefault="007C20E5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324" w:type="dxa"/>
          </w:tcPr>
          <w:p w:rsidR="007C20E5" w:rsidRDefault="007C20E5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1020" w:type="dxa"/>
          </w:tcPr>
          <w:p w:rsidR="007C20E5" w:rsidRDefault="007C20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7C20E5" w:rsidRDefault="007C20E5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7C20E5" w:rsidRDefault="007C20E5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340" w:type="dxa"/>
          </w:tcPr>
          <w:p w:rsidR="007C20E5" w:rsidRDefault="007C20E5">
            <w:pPr>
              <w:pStyle w:val="ConsPlusNormal"/>
              <w:jc w:val="center"/>
            </w:pPr>
            <w:r>
              <w:t>количество технических заключений</w:t>
            </w:r>
          </w:p>
        </w:tc>
        <w:tc>
          <w:tcPr>
            <w:tcW w:w="680" w:type="dxa"/>
          </w:tcPr>
          <w:p w:rsidR="007C20E5" w:rsidRDefault="007C20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C20E5" w:rsidRDefault="007C20E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191" w:type="dxa"/>
          </w:tcPr>
          <w:p w:rsidR="007C20E5" w:rsidRDefault="007C20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C20E5" w:rsidRDefault="007C20E5">
            <w:pPr>
              <w:pStyle w:val="ConsPlusNormal"/>
              <w:jc w:val="center"/>
            </w:pPr>
            <w:r>
              <w:t>232,00</w:t>
            </w:r>
          </w:p>
        </w:tc>
      </w:tr>
    </w:tbl>
    <w:p w:rsidR="007C20E5" w:rsidRDefault="007C20E5">
      <w:pPr>
        <w:pStyle w:val="ConsPlusNormal"/>
        <w:jc w:val="both"/>
      </w:pPr>
    </w:p>
    <w:p w:rsidR="007C20E5" w:rsidRDefault="007C20E5">
      <w:pPr>
        <w:pStyle w:val="ConsPlusNormal"/>
        <w:ind w:firstLine="540"/>
        <w:jc w:val="both"/>
      </w:pPr>
      <w:r>
        <w:t xml:space="preserve">2.2. после строки 1.1.1.2.1.6 </w:t>
      </w:r>
      <w:hyperlink r:id="rId13" w:history="1">
        <w:r>
          <w:rPr>
            <w:color w:val="0000FF"/>
          </w:rPr>
          <w:t>дополнить</w:t>
        </w:r>
      </w:hyperlink>
      <w:r>
        <w:t xml:space="preserve"> строкой 1.1.1.2.1.7 следующего содержания:</w:t>
      </w:r>
    </w:p>
    <w:p w:rsidR="007C20E5" w:rsidRDefault="007C20E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0"/>
        <w:gridCol w:w="2324"/>
        <w:gridCol w:w="1020"/>
        <w:gridCol w:w="1304"/>
        <w:gridCol w:w="1304"/>
        <w:gridCol w:w="2340"/>
        <w:gridCol w:w="680"/>
        <w:gridCol w:w="737"/>
        <w:gridCol w:w="1191"/>
        <w:gridCol w:w="1191"/>
      </w:tblGrid>
      <w:tr w:rsidR="007C20E5"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</w:pPr>
            <w:r>
              <w:t xml:space="preserve">Организация проведения мониторинга средств массовой информации и социальных сетей, подготовка </w:t>
            </w:r>
            <w:r>
              <w:lastRenderedPageBreak/>
              <w:t>публикаций в средствах массовой информации и социальных сетях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t>10.11.2018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t>количество проведенных мониторингов средств массовой информации и социальных сетей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C20E5" w:rsidRDefault="007C20E5">
            <w:pPr>
              <w:pStyle w:val="ConsPlusNormal"/>
              <w:jc w:val="center"/>
            </w:pPr>
            <w:r>
              <w:t>87,655</w:t>
            </w:r>
          </w:p>
        </w:tc>
      </w:tr>
    </w:tbl>
    <w:p w:rsidR="007C20E5" w:rsidRDefault="007C20E5">
      <w:pPr>
        <w:pStyle w:val="ConsPlusNormal"/>
        <w:jc w:val="both"/>
      </w:pPr>
    </w:p>
    <w:p w:rsidR="003420A1" w:rsidRDefault="003420A1">
      <w:bookmarkStart w:id="1" w:name="_GoBack"/>
      <w:bookmarkEnd w:id="1"/>
    </w:p>
    <w:sectPr w:rsidR="003420A1" w:rsidSect="00E2628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0E5"/>
    <w:rsid w:val="003420A1"/>
    <w:rsid w:val="007C20E5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CFCE7-5405-4796-BAE3-4A3A11DE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0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7A441A2BF141339CAA9B845949892A962D4B847575AD6CEF255430FDF3043EEA646BC6BF6DF4943C0A878DsDQ6H" TargetMode="External"/><Relationship Id="rId13" Type="http://schemas.openxmlformats.org/officeDocument/2006/relationships/hyperlink" Target="consultantplus://offline/ref=597A441A2BF141339CAA9B845949892A962D4B847575AD6CEF255430FDF3043EEA646BC6BF6DF4943C08868AsDQ9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97A441A2BF141339CAA9B845949892A962D4B847575AD6CEF255430FDF3043EEA646BC6BF6DF4943C0A8488sDQ8H" TargetMode="External"/><Relationship Id="rId12" Type="http://schemas.openxmlformats.org/officeDocument/2006/relationships/hyperlink" Target="consultantplus://offline/ref=597A441A2BF141339CAA9B845949892A962D4B847575AD6CEF255430FDF3043EEA646BC6BF6DF4943C08878EsDQ5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7A441A2BF141339CAA9B845949892A962D4B847575AE64E82B5430FDF3043EEAs6Q4H" TargetMode="External"/><Relationship Id="rId11" Type="http://schemas.openxmlformats.org/officeDocument/2006/relationships/hyperlink" Target="consultantplus://offline/ref=597A441A2BF141339CAA9B845949892A962D4B847575AD6CEF255430FDF3043EEA646BC6BF6DF4943C08878FsDQ5H" TargetMode="External"/><Relationship Id="rId5" Type="http://schemas.openxmlformats.org/officeDocument/2006/relationships/hyperlink" Target="consultantplus://offline/ref=597A441A2BF141339CAA85894F25D4219D2611887D77A33BB5785267A2A3026BAA246D93FC2AFB9Ds3QCH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97A441A2BF141339CAA9B845949892A962D4B847575AD6CEF255430FDF3043EEA646BC6BF6DF4943C08878CsDQ5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97A441A2BF141339CAA9B845949892A962D4B847575AD6CEF255430FDF3043EEA646BC6BF6DF4943C08868AsDQ9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2018-09-26T07:16:00Z</dcterms:created>
  <dcterms:modified xsi:type="dcterms:W3CDTF">2018-09-26T07:17:00Z</dcterms:modified>
</cp:coreProperties>
</file>